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6.jpeg" ContentType="image/jpeg"/>
  <Override PartName="/word/media/image5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Бензиновый генератор резервного электроснабжения </w:t>
      </w:r>
    </w:p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>с</w:t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-356235</wp:posOffset>
            </wp:positionH>
            <wp:positionV relativeFrom="paragraph">
              <wp:posOffset>37465</wp:posOffset>
            </wp:positionV>
            <wp:extent cx="1733550" cy="647700"/>
            <wp:effectExtent l="0" t="0" r="0" b="0"/>
            <wp:wrapNone/>
            <wp:docPr id="0" name="Picture" descr="Логотип РУСИНЖ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воздушным охлаждением.</w:t>
      </w:r>
    </w:p>
    <w:p>
      <w:pPr>
        <w:pStyle w:val="Normal"/>
        <w:spacing w:lineRule="auto" w:line="480" w:before="0" w:after="0"/>
        <w:jc w:val="right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sz w:val="28"/>
          <w:szCs w:val="28"/>
          <w:lang w:eastAsia="ru-RU"/>
        </w:rPr>
        <w:t xml:space="preserve">Модель </w:t>
      </w:r>
      <w:r>
        <w:rPr>
          <w:rFonts w:eastAsia="Times New Roman" w:cs="Calibri"/>
          <w:b/>
          <w:sz w:val="28"/>
          <w:szCs w:val="28"/>
          <w:lang w:val="en-US" w:eastAsia="ru-RU"/>
        </w:rPr>
        <w:t>REG</w:t>
      </w:r>
      <w:r>
        <w:rPr>
          <w:rFonts w:eastAsia="Times New Roman" w:cs="Calibri"/>
          <w:b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EKB</w:t>
      </w:r>
      <w:r>
        <w:rPr>
          <w:rFonts w:eastAsia="Times New Roman" w:cs="Calibri"/>
          <w:b/>
          <w:bCs/>
          <w:sz w:val="28"/>
          <w:szCs w:val="28"/>
          <w:lang w:eastAsia="ru-RU"/>
        </w:rPr>
        <w:t>7500(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SE</w:t>
      </w:r>
      <w:r>
        <w:rPr>
          <w:rFonts w:eastAsia="Times New Roman" w:cs="Calibri"/>
          <w:b/>
          <w:bCs/>
          <w:sz w:val="28"/>
          <w:szCs w:val="28"/>
          <w:lang w:eastAsia="ru-RU"/>
        </w:rPr>
        <w:t>) (6,0 кВт)</w:t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586740</wp:posOffset>
            </wp:positionH>
            <wp:positionV relativeFrom="paragraph">
              <wp:posOffset>326390</wp:posOffset>
            </wp:positionV>
            <wp:extent cx="2238375" cy="2028825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5676" t="0" r="9072" b="8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/>
      </w:pPr>
      <w:r>
        <w:rPr/>
      </w:r>
      <w:r>
        <w:pict>
          <v:rect style="position:absolute;width:433.9pt;height:444.5pt;mso-wrap-distance-left:9pt;mso-wrap-distance-right:9pt;mso-wrap-distance-top:0pt;mso-wrap-distance-bottom:0pt;margin-top:177.15pt;margin-left:-6.5pt">
            <v:textbox inset="0in,0in,0in,0in">
              <w:txbxContent>
                <w:tbl>
                  <w:tblPr>
                    <w:jc w:val="left"/>
                    <w:tblInd w:w="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insideH w:val="single" w:sz="8" w:space="0" w:color="999999"/>
                      <w:right w:val="single" w:sz="8" w:space="0" w:color="999999"/>
                      <w:insideV w:val="single" w:sz="8" w:space="0" w:color="999999"/>
                    </w:tblBorders>
                    <w:tblCellMar>
                      <w:top w:w="0" w:type="dxa"/>
                      <w:left w:w="-10" w:type="dxa"/>
                      <w:bottom w:w="0" w:type="dxa"/>
                      <w:right w:w="0" w:type="dxa"/>
                    </w:tblCellMar>
                  </w:tblPr>
                  <w:tblGrid>
                    <w:gridCol w:w="1591"/>
                    <w:gridCol w:w="2951"/>
                    <w:gridCol w:w="4136"/>
                  </w:tblGrid>
                  <w:tr>
                    <w:trPr>
                      <w:cantSplit w:val="false"/>
                    </w:trPr>
                    <w:tc>
                      <w:tcPr>
                        <w:tcW w:w="4542" w:type="dxa"/>
                        <w:gridSpan w:val="2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CC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  <w:t xml:space="preserve">    </w:t>
                        </w:r>
                        <w:bookmarkStart w:id="0" w:name="__UnoMark__2343_1919157385"/>
                        <w:bookmarkEnd w:id="0"/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  <w:t>название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CC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val="en-US" w:eastAsia="ru-RU"/>
                          </w:rPr>
                        </w:pPr>
                        <w:bookmarkStart w:id="1" w:name="__UnoMark__2344_1919157385"/>
                        <w:bookmarkEnd w:id="1"/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val="en-US" w:eastAsia="ru-RU"/>
                          </w:rPr>
                          <w:t xml:space="preserve">                      </w:t>
                        </w:r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val="en-US" w:eastAsia="ru-RU"/>
                          </w:rPr>
                          <w:t xml:space="preserve">REG </w:t>
                        </w:r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  <w:t>EKB7500(</w:t>
                        </w:r>
                        <w:bookmarkStart w:id="2" w:name="__UnoMark__2345_1919157385"/>
                        <w:bookmarkEnd w:id="2"/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val="en-US" w:eastAsia="ru-RU"/>
                          </w:rPr>
                          <w:t>SE)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restart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CCFFCC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3" w:name="__UnoMark__2346_1919157385"/>
                        <w:bookmarkStart w:id="4" w:name="__UnoMark__2347_1919157385"/>
                        <w:bookmarkEnd w:id="3"/>
                        <w:bookmarkEnd w:id="4"/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  <w:t>Генератор</w:t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val="en-US" w:eastAsia="ru-RU"/>
                          </w:rPr>
                        </w:pPr>
                        <w:bookmarkStart w:id="5" w:name="__UnoMark__2348_1919157385"/>
                        <w:bookmarkEnd w:id="5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Тип</w:t>
                        </w:r>
                        <w:bookmarkStart w:id="6" w:name="__UnoMark__2349_1919157385"/>
                        <w:bookmarkEnd w:id="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val="en-US" w:eastAsia="ru-RU"/>
                          </w:rPr>
                          <w:t>Linz E1C10MH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7" w:name="__UnoMark__2350_1919157385"/>
                        <w:bookmarkStart w:id="8" w:name="__UnoMark__2351_1919157385"/>
                        <w:bookmarkEnd w:id="7"/>
                        <w:bookmarkEnd w:id="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Однофазный бесколлекторный синхронный генератор с конденсатором 2 полюса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9" w:name="__UnoMark__2353_1919157385"/>
                        <w:bookmarkStart w:id="10" w:name="__UnoMark__2352_1919157385"/>
                        <w:bookmarkStart w:id="11" w:name="__UnoMark__2353_1919157385"/>
                        <w:bookmarkStart w:id="12" w:name="__UnoMark__2352_1919157385"/>
                        <w:bookmarkEnd w:id="11"/>
                        <w:bookmarkEnd w:id="12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3" w:name="__UnoMark__2354_1919157385"/>
                        <w:bookmarkStart w:id="14" w:name="__UnoMark__2355_1919157385"/>
                        <w:bookmarkEnd w:id="13"/>
                        <w:bookmarkEnd w:id="1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Регулятор напряжения системы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5" w:name="__UnoMark__2356_1919157385"/>
                        <w:bookmarkStart w:id="16" w:name="__UnoMark__2357_1919157385"/>
                        <w:bookmarkEnd w:id="15"/>
                        <w:bookmarkEnd w:id="1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Конденсатор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7" w:name="__UnoMark__2359_1919157385"/>
                        <w:bookmarkStart w:id="18" w:name="__UnoMark__2358_1919157385"/>
                        <w:bookmarkStart w:id="19" w:name="__UnoMark__2359_1919157385"/>
                        <w:bookmarkStart w:id="20" w:name="__UnoMark__2358_1919157385"/>
                        <w:bookmarkEnd w:id="19"/>
                        <w:bookmarkEnd w:id="20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bottom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21" w:name="__UnoMark__2360_1919157385"/>
                        <w:bookmarkStart w:id="22" w:name="__UnoMark__2361_1919157385"/>
                        <w:bookmarkEnd w:id="21"/>
                        <w:bookmarkEnd w:id="2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Номинальная Мощность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23" w:name="__UnoMark__2362_1919157385"/>
                        <w:bookmarkStart w:id="24" w:name="__UnoMark__2363_1919157385"/>
                        <w:bookmarkEnd w:id="23"/>
                        <w:bookmarkEnd w:id="2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5.5 кВт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25" w:name="__UnoMark__2365_1919157385"/>
                        <w:bookmarkStart w:id="26" w:name="__UnoMark__2364_1919157385"/>
                        <w:bookmarkStart w:id="27" w:name="__UnoMark__2365_1919157385"/>
                        <w:bookmarkStart w:id="28" w:name="__UnoMark__2364_1919157385"/>
                        <w:bookmarkEnd w:id="27"/>
                        <w:bookmarkEnd w:id="28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bottom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29" w:name="__UnoMark__2366_1919157385"/>
                        <w:bookmarkStart w:id="30" w:name="__UnoMark__2367_1919157385"/>
                        <w:bookmarkEnd w:id="29"/>
                        <w:bookmarkEnd w:id="3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Макс. Мощность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31" w:name="__UnoMark__2368_1919157385"/>
                        <w:bookmarkStart w:id="32" w:name="__UnoMark__2369_1919157385"/>
                        <w:bookmarkEnd w:id="31"/>
                        <w:bookmarkEnd w:id="3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6,0 кВт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33" w:name="__UnoMark__2371_1919157385"/>
                        <w:bookmarkStart w:id="34" w:name="__UnoMark__2370_1919157385"/>
                        <w:bookmarkStart w:id="35" w:name="__UnoMark__2371_1919157385"/>
                        <w:bookmarkStart w:id="36" w:name="__UnoMark__2370_1919157385"/>
                        <w:bookmarkEnd w:id="35"/>
                        <w:bookmarkEnd w:id="36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bottom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37" w:name="__UnoMark__2372_1919157385"/>
                        <w:bookmarkStart w:id="38" w:name="__UnoMark__2373_1919157385"/>
                        <w:bookmarkEnd w:id="37"/>
                        <w:bookmarkEnd w:id="3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Частота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39" w:name="__UnoMark__2374_1919157385"/>
                        <w:bookmarkStart w:id="40" w:name="__UnoMark__2375_1919157385"/>
                        <w:bookmarkEnd w:id="39"/>
                        <w:bookmarkEnd w:id="4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50 Гц (3000 об / мин)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41" w:name="__UnoMark__2377_1919157385"/>
                        <w:bookmarkStart w:id="42" w:name="__UnoMark__2376_1919157385"/>
                        <w:bookmarkStart w:id="43" w:name="__UnoMark__2377_1919157385"/>
                        <w:bookmarkStart w:id="44" w:name="__UnoMark__2376_1919157385"/>
                        <w:bookmarkEnd w:id="43"/>
                        <w:bookmarkEnd w:id="44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bottom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45" w:name="__UnoMark__2378_1919157385"/>
                        <w:bookmarkStart w:id="46" w:name="__UnoMark__2379_1919157385"/>
                        <w:bookmarkEnd w:id="45"/>
                        <w:bookmarkEnd w:id="4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Напряжение переменного тока / фаза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47" w:name="__UnoMark__2380_1919157385"/>
                        <w:bookmarkStart w:id="48" w:name="__UnoMark__2381_1919157385"/>
                        <w:bookmarkEnd w:id="47"/>
                        <w:bookmarkEnd w:id="4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220 В переменного тока / 1 фаза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49" w:name="__UnoMark__2383_1919157385"/>
                        <w:bookmarkStart w:id="50" w:name="__UnoMark__2382_1919157385"/>
                        <w:bookmarkStart w:id="51" w:name="__UnoMark__2383_1919157385"/>
                        <w:bookmarkStart w:id="52" w:name="__UnoMark__2382_1919157385"/>
                        <w:bookmarkEnd w:id="51"/>
                        <w:bookmarkEnd w:id="52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53" w:name="__UnoMark__2384_1919157385"/>
                        <w:bookmarkStart w:id="54" w:name="__UnoMark__2385_1919157385"/>
                        <w:bookmarkEnd w:id="53"/>
                        <w:bookmarkEnd w:id="5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Коэффициент Мощности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55" w:name="__UnoMark__2386_1919157385"/>
                        <w:bookmarkStart w:id="56" w:name="__UnoMark__2387_1919157385"/>
                        <w:bookmarkEnd w:id="55"/>
                        <w:bookmarkEnd w:id="5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1.0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restart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CCFFCC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57" w:name="__UnoMark__2388_1919157385"/>
                        <w:bookmarkStart w:id="58" w:name="__UnoMark__2389_1919157385"/>
                        <w:bookmarkEnd w:id="57"/>
                        <w:bookmarkEnd w:id="58"/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  <w:t>Двигатель</w:t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bottom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59" w:name="__UnoMark__2390_1919157385"/>
                        <w:bookmarkStart w:id="60" w:name="__UnoMark__2391_1919157385"/>
                        <w:bookmarkEnd w:id="59"/>
                        <w:bookmarkEnd w:id="6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Модель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61" w:name="__UnoMark__2392_1919157385"/>
                        <w:bookmarkStart w:id="62" w:name="__UnoMark__2393_1919157385"/>
                        <w:bookmarkEnd w:id="61"/>
                        <w:bookmarkEnd w:id="6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HONDA GX390</w:t>
                        </w:r>
                      </w:p>
                    </w:tc>
                  </w:tr>
                  <w:tr>
                    <w:trPr>
                      <w:trHeight w:val="419" w:hRule="atLeast"/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63" w:name="__UnoMark__2395_1919157385"/>
                        <w:bookmarkStart w:id="64" w:name="__UnoMark__2394_1919157385"/>
                        <w:bookmarkStart w:id="65" w:name="__UnoMark__2395_1919157385"/>
                        <w:bookmarkStart w:id="66" w:name="__UnoMark__2394_1919157385"/>
                        <w:bookmarkEnd w:id="65"/>
                        <w:bookmarkEnd w:id="66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67" w:name="__UnoMark__2396_1919157385"/>
                        <w:bookmarkStart w:id="68" w:name="__UnoMark__2397_1919157385"/>
                        <w:bookmarkEnd w:id="67"/>
                        <w:bookmarkEnd w:id="6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Тип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69" w:name="__UnoMark__2398_1919157385"/>
                        <w:bookmarkStart w:id="70" w:name="__UnoMark__2399_1919157385"/>
                        <w:bookmarkEnd w:id="69"/>
                        <w:bookmarkEnd w:id="7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4 тактный, OHV, с воздушным охлаждением, одноцилиндровый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71" w:name="__UnoMark__2401_1919157385"/>
                        <w:bookmarkStart w:id="72" w:name="__UnoMark__2400_1919157385"/>
                        <w:bookmarkStart w:id="73" w:name="__UnoMark__2401_1919157385"/>
                        <w:bookmarkStart w:id="74" w:name="__UnoMark__2400_1919157385"/>
                        <w:bookmarkEnd w:id="73"/>
                        <w:bookmarkEnd w:id="74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75" w:name="__UnoMark__2402_1919157385"/>
                        <w:bookmarkStart w:id="76" w:name="__UnoMark__2403_1919157385"/>
                        <w:bookmarkEnd w:id="75"/>
                        <w:bookmarkEnd w:id="7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объем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77" w:name="__UnoMark__2404_1919157385"/>
                        <w:bookmarkStart w:id="78" w:name="__UnoMark__2405_1919157385"/>
                        <w:bookmarkEnd w:id="77"/>
                        <w:bookmarkEnd w:id="7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389 куб. см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79" w:name="__UnoMark__2407_1919157385"/>
                        <w:bookmarkStart w:id="80" w:name="__UnoMark__2406_1919157385"/>
                        <w:bookmarkStart w:id="81" w:name="__UnoMark__2407_1919157385"/>
                        <w:bookmarkStart w:id="82" w:name="__UnoMark__2406_1919157385"/>
                        <w:bookmarkEnd w:id="81"/>
                        <w:bookmarkEnd w:id="82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83" w:name="__UnoMark__2408_1919157385"/>
                        <w:bookmarkStart w:id="84" w:name="__UnoMark__2409_1919157385"/>
                        <w:bookmarkEnd w:id="83"/>
                        <w:bookmarkEnd w:id="8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Макс. Мощность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85" w:name="__UnoMark__2410_1919157385"/>
                        <w:bookmarkStart w:id="86" w:name="__UnoMark__2411_1919157385"/>
                        <w:bookmarkEnd w:id="85"/>
                        <w:bookmarkEnd w:id="8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13.0 л. с. / 3600 об / мин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87" w:name="__UnoMark__2413_1919157385"/>
                        <w:bookmarkStart w:id="88" w:name="__UnoMark__2412_1919157385"/>
                        <w:bookmarkStart w:id="89" w:name="__UnoMark__2413_1919157385"/>
                        <w:bookmarkStart w:id="90" w:name="__UnoMark__2412_1919157385"/>
                        <w:bookmarkEnd w:id="89"/>
                        <w:bookmarkEnd w:id="90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91" w:name="__UnoMark__2414_1919157385"/>
                        <w:bookmarkStart w:id="92" w:name="__UnoMark__2415_1919157385"/>
                        <w:bookmarkEnd w:id="91"/>
                        <w:bookmarkEnd w:id="9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Система пуска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93" w:name="__UnoMark__2416_1919157385"/>
                        <w:bookmarkStart w:id="94" w:name="__UnoMark__2417_1919157385"/>
                        <w:bookmarkEnd w:id="93"/>
                        <w:bookmarkEnd w:id="9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Ручной старт, эл. старт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95" w:name="__UnoMark__2419_1919157385"/>
                        <w:bookmarkStart w:id="96" w:name="__UnoMark__2418_1919157385"/>
                        <w:bookmarkStart w:id="97" w:name="__UnoMark__2419_1919157385"/>
                        <w:bookmarkStart w:id="98" w:name="__UnoMark__2418_1919157385"/>
                        <w:bookmarkEnd w:id="97"/>
                        <w:bookmarkEnd w:id="98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99" w:name="__UnoMark__2420_1919157385"/>
                        <w:bookmarkStart w:id="100" w:name="__UnoMark__2421_1919157385"/>
                        <w:bookmarkEnd w:id="99"/>
                        <w:bookmarkEnd w:id="10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Объем масла двигателя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01" w:name="__UnoMark__2422_1919157385"/>
                        <w:bookmarkStart w:id="102" w:name="__UnoMark__2423_1919157385"/>
                        <w:bookmarkEnd w:id="101"/>
                        <w:bookmarkEnd w:id="10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1,1 литра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restart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CCFFCC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03" w:name="__UnoMark__2424_1919157385"/>
                        <w:bookmarkStart w:id="104" w:name="__UnoMark__2425_1919157385"/>
                        <w:bookmarkEnd w:id="103"/>
                        <w:bookmarkEnd w:id="104"/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  <w:t>СТАНДАРТНЫЕ ФУНКЦИИ</w:t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05" w:name="__UnoMark__2426_1919157385"/>
                        <w:bookmarkStart w:id="106" w:name="__UnoMark__2427_1919157385"/>
                        <w:bookmarkEnd w:id="105"/>
                        <w:bookmarkEnd w:id="10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Габаритные размеры (ДхШхВ)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07" w:name="__UnoMark__2428_1919157385"/>
                        <w:bookmarkStart w:id="108" w:name="__UnoMark__2429_1919157385"/>
                        <w:bookmarkEnd w:id="107"/>
                        <w:bookmarkEnd w:id="10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720x560x560 (мм)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09" w:name="__UnoMark__2431_1919157385"/>
                        <w:bookmarkStart w:id="110" w:name="__UnoMark__2430_1919157385"/>
                        <w:bookmarkStart w:id="111" w:name="__UnoMark__2431_1919157385"/>
                        <w:bookmarkStart w:id="112" w:name="__UnoMark__2430_1919157385"/>
                        <w:bookmarkEnd w:id="111"/>
                        <w:bookmarkEnd w:id="112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13" w:name="__UnoMark__2432_1919157385"/>
                        <w:bookmarkStart w:id="114" w:name="__UnoMark__2433_1919157385"/>
                        <w:bookmarkEnd w:id="113"/>
                        <w:bookmarkEnd w:id="11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Сухой Вес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15" w:name="__UnoMark__2434_1919157385"/>
                        <w:bookmarkStart w:id="116" w:name="__UnoMark__2435_1919157385"/>
                        <w:bookmarkEnd w:id="115"/>
                        <w:bookmarkEnd w:id="11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82 кг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17" w:name="__UnoMark__2437_1919157385"/>
                        <w:bookmarkStart w:id="118" w:name="__UnoMark__2436_1919157385"/>
                        <w:bookmarkStart w:id="119" w:name="__UnoMark__2437_1919157385"/>
                        <w:bookmarkStart w:id="120" w:name="__UnoMark__2436_1919157385"/>
                        <w:bookmarkEnd w:id="119"/>
                        <w:bookmarkEnd w:id="120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21" w:name="__UnoMark__2438_1919157385"/>
                        <w:bookmarkStart w:id="122" w:name="__UnoMark__2439_1919157385"/>
                        <w:bookmarkEnd w:id="121"/>
                        <w:bookmarkEnd w:id="12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Уровень шума (7м)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23" w:name="__UnoMark__2440_1919157385"/>
                        <w:bookmarkStart w:id="124" w:name="__UnoMark__2441_1919157385"/>
                        <w:bookmarkEnd w:id="123"/>
                        <w:bookmarkEnd w:id="12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73 Б 2 дБА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25" w:name="__UnoMark__2443_1919157385"/>
                        <w:bookmarkStart w:id="126" w:name="__UnoMark__2442_1919157385"/>
                        <w:bookmarkStart w:id="127" w:name="__UnoMark__2443_1919157385"/>
                        <w:bookmarkStart w:id="128" w:name="__UnoMark__2442_1919157385"/>
                        <w:bookmarkEnd w:id="127"/>
                        <w:bookmarkEnd w:id="128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29" w:name="__UnoMark__2444_1919157385"/>
                        <w:bookmarkStart w:id="130" w:name="__UnoMark__2445_1919157385"/>
                        <w:bookmarkEnd w:id="129"/>
                        <w:bookmarkEnd w:id="13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Емкость топливного бака (бензин)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31" w:name="__UnoMark__2446_1919157385"/>
                        <w:bookmarkStart w:id="132" w:name="__UnoMark__2447_1919157385"/>
                        <w:bookmarkEnd w:id="131"/>
                        <w:bookmarkEnd w:id="13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25 литров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33" w:name="__UnoMark__2449_1919157385"/>
                        <w:bookmarkStart w:id="134" w:name="__UnoMark__2448_1919157385"/>
                        <w:bookmarkStart w:id="135" w:name="__UnoMark__2449_1919157385"/>
                        <w:bookmarkStart w:id="136" w:name="__UnoMark__2448_1919157385"/>
                        <w:bookmarkEnd w:id="135"/>
                        <w:bookmarkEnd w:id="136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37" w:name="__UnoMark__2450_1919157385"/>
                        <w:bookmarkStart w:id="138" w:name="__UnoMark__2451_1919157385"/>
                        <w:bookmarkEnd w:id="137"/>
                        <w:bookmarkEnd w:id="13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Расход топлива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39" w:name="__UnoMark__2452_1919157385"/>
                        <w:bookmarkStart w:id="140" w:name="__UnoMark__2453_1919157385"/>
                        <w:bookmarkEnd w:id="139"/>
                        <w:bookmarkEnd w:id="14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Около 2,9 л / ч (на 80% номинальной нагрузки)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41" w:name="__UnoMark__2455_1919157385"/>
                        <w:bookmarkStart w:id="142" w:name="__UnoMark__2454_1919157385"/>
                        <w:bookmarkStart w:id="143" w:name="__UnoMark__2455_1919157385"/>
                        <w:bookmarkStart w:id="144" w:name="__UnoMark__2454_1919157385"/>
                        <w:bookmarkEnd w:id="143"/>
                        <w:bookmarkEnd w:id="144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45" w:name="__UnoMark__2456_1919157385"/>
                        <w:bookmarkStart w:id="146" w:name="__UnoMark__2457_1919157385"/>
                        <w:bookmarkEnd w:id="145"/>
                        <w:bookmarkEnd w:id="14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Вольтметр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47" w:name="__UnoMark__2458_1919157385"/>
                        <w:bookmarkStart w:id="148" w:name="__UnoMark__2459_1919157385"/>
                        <w:bookmarkEnd w:id="147"/>
                        <w:bookmarkEnd w:id="14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49" w:name="__UnoMark__2461_1919157385"/>
                        <w:bookmarkStart w:id="150" w:name="__UnoMark__2460_1919157385"/>
                        <w:bookmarkStart w:id="151" w:name="__UnoMark__2461_1919157385"/>
                        <w:bookmarkStart w:id="152" w:name="__UnoMark__2460_1919157385"/>
                        <w:bookmarkEnd w:id="151"/>
                        <w:bookmarkEnd w:id="152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53" w:name="__UnoMark__2462_1919157385"/>
                        <w:bookmarkStart w:id="154" w:name="__UnoMark__2463_1919157385"/>
                        <w:bookmarkEnd w:id="153"/>
                        <w:bookmarkEnd w:id="15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силовая розетка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55" w:name="__UnoMark__2464_1919157385"/>
                        <w:bookmarkStart w:id="156" w:name="__UnoMark__2465_1919157385"/>
                        <w:bookmarkEnd w:id="155"/>
                        <w:bookmarkEnd w:id="15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57" w:name="__UnoMark__2467_1919157385"/>
                        <w:bookmarkStart w:id="158" w:name="__UnoMark__2466_1919157385"/>
                        <w:bookmarkStart w:id="159" w:name="__UnoMark__2467_1919157385"/>
                        <w:bookmarkStart w:id="160" w:name="__UnoMark__2466_1919157385"/>
                        <w:bookmarkEnd w:id="159"/>
                        <w:bookmarkEnd w:id="160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61" w:name="__UnoMark__2468_1919157385"/>
                        <w:bookmarkStart w:id="162" w:name="__UnoMark__2469_1919157385"/>
                        <w:bookmarkEnd w:id="161"/>
                        <w:bookmarkEnd w:id="16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Автоматический Выключатель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63" w:name="__UnoMark__2470_1919157385"/>
                        <w:bookmarkStart w:id="164" w:name="__UnoMark__2471_1919157385"/>
                        <w:bookmarkEnd w:id="163"/>
                        <w:bookmarkEnd w:id="16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65" w:name="__UnoMark__2473_1919157385"/>
                        <w:bookmarkStart w:id="166" w:name="__UnoMark__2472_1919157385"/>
                        <w:bookmarkStart w:id="167" w:name="__UnoMark__2473_1919157385"/>
                        <w:bookmarkStart w:id="168" w:name="__UnoMark__2472_1919157385"/>
                        <w:bookmarkEnd w:id="167"/>
                        <w:bookmarkEnd w:id="168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69" w:name="__UnoMark__2474_1919157385"/>
                        <w:bookmarkStart w:id="170" w:name="__UnoMark__2475_1919157385"/>
                        <w:bookmarkEnd w:id="169"/>
                        <w:bookmarkEnd w:id="17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Индикатор работы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71" w:name="__UnoMark__2476_1919157385"/>
                        <w:bookmarkStart w:id="172" w:name="__UnoMark__2477_1919157385"/>
                        <w:bookmarkEnd w:id="171"/>
                        <w:bookmarkEnd w:id="17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73" w:name="__UnoMark__2479_1919157385"/>
                        <w:bookmarkStart w:id="174" w:name="__UnoMark__2478_1919157385"/>
                        <w:bookmarkStart w:id="175" w:name="__UnoMark__2479_1919157385"/>
                        <w:bookmarkStart w:id="176" w:name="__UnoMark__2478_1919157385"/>
                        <w:bookmarkEnd w:id="175"/>
                        <w:bookmarkEnd w:id="176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77" w:name="__UnoMark__2480_1919157385"/>
                        <w:bookmarkStart w:id="178" w:name="__UnoMark__2481_1919157385"/>
                        <w:bookmarkEnd w:id="177"/>
                        <w:bookmarkEnd w:id="17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Датчик уровня масла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79" w:name="__UnoMark__2482_1919157385"/>
                        <w:bookmarkStart w:id="180" w:name="__UnoMark__2483_1919157385"/>
                        <w:bookmarkEnd w:id="179"/>
                        <w:bookmarkEnd w:id="18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8678" w:type="dxa"/>
                        <w:gridSpan w:val="3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CCFFCC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81" w:name="__UnoMark__2484_1919157385"/>
                        <w:bookmarkEnd w:id="181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Технические характеристики подлежат изменению без приоритета уведомления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6216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Верхний колонтитул Знак"/>
    <w:uiPriority w:val="99"/>
    <w:link w:val="a3"/>
    <w:rsid w:val="0040498f"/>
    <w:basedOn w:val="DefaultParagraphFont"/>
    <w:rPr/>
  </w:style>
  <w:style w:type="character" w:styleId="Style15" w:customStyle="1">
    <w:name w:val="Нижний колонтитул Знак"/>
    <w:uiPriority w:val="99"/>
    <w:link w:val="a5"/>
    <w:rsid w:val="0040498f"/>
    <w:basedOn w:val="DefaultParagraphFont"/>
    <w:rPr/>
  </w:style>
  <w:style w:type="character" w:styleId="Style16" w:customStyle="1">
    <w:name w:val="Текст выноски Знак"/>
    <w:uiPriority w:val="99"/>
    <w:semiHidden/>
    <w:link w:val="a7"/>
    <w:rsid w:val="0040498f"/>
    <w:basedOn w:val="DefaultParagraphFont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FreeSans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FreeSans"/>
    </w:rPr>
  </w:style>
  <w:style w:type="paragraph" w:styleId="Style22">
    <w:name w:val="Верхний колонтитул"/>
    <w:uiPriority w:val="99"/>
    <w:unhideWhenUsed/>
    <w:link w:val="a4"/>
    <w:rsid w:val="0040498f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uiPriority w:val="99"/>
    <w:unhideWhenUsed/>
    <w:link w:val="a6"/>
    <w:rsid w:val="0040498f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a8"/>
    <w:rsid w:val="0040498f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jpeg"/><Relationship Id="rId3" Type="http://schemas.openxmlformats.org/officeDocument/2006/relationships/image" Target="media/image6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2014-05-07T07:24:00Z</dcterms:created>
  <dc:creator>pavel</dc:creator>
  <dc:language>ru-RU</dc:language>
  <cp:lastModifiedBy>абракадабра</cp:lastModifiedBy>
  <dcterms:modified xsi:type="dcterms:W3CDTF">2015-11-23T08:21:00Z</dcterms:modified>
  <cp:revision>13</cp:revision>
</cp:coreProperties>
</file>