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               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200025</wp:posOffset>
            </wp:positionH>
            <wp:positionV relativeFrom="paragraph">
              <wp:posOffset>43815</wp:posOffset>
            </wp:positionV>
            <wp:extent cx="1550670" cy="638175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31" t="29820" r="2651" b="2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  <w:t xml:space="preserve">Модель E3 POWER </w:t>
      </w:r>
      <w:r>
        <w:rPr>
          <w:rFonts w:eastAsia="Times New Roman" w:cs="Arial" w:ascii="Arial" w:hAnsi="Arial"/>
          <w:b/>
          <w:bCs/>
          <w:sz w:val="28"/>
          <w:szCs w:val="28"/>
          <w:lang w:val="en-US" w:eastAsia="ru-RU"/>
        </w:rPr>
        <w:t>GG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10000-Х (9,5 кВт)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1140460</wp:posOffset>
            </wp:positionH>
            <wp:positionV relativeFrom="paragraph">
              <wp:posOffset>375920</wp:posOffset>
            </wp:positionV>
            <wp:extent cx="1343660" cy="155257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7740" t="0" r="1420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rPr>
          <w:rFonts w:eastAsia="Times New Roman" w:cs="Arial" w:ascii="Arial" w:hAnsi="Arial"/>
          <w:b/>
          <w:bCs/>
          <w:sz w:val="32"/>
          <w:szCs w:val="32"/>
          <w:lang w:eastAsia="ru-RU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ru-RU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3159125</wp:posOffset>
            </wp:positionH>
            <wp:positionV relativeFrom="paragraph">
              <wp:posOffset>409575</wp:posOffset>
            </wp:positionV>
            <wp:extent cx="1313180" cy="1466215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545" t="0" r="1033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rPr>
          <w:rFonts w:eastAsia="Times New Roman" w:cs="Arial" w:ascii="Arial" w:hAnsi="Arial"/>
          <w:b/>
          <w:bCs/>
          <w:sz w:val="32"/>
          <w:szCs w:val="32"/>
          <w:lang w:eastAsia="ru-RU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5073650</wp:posOffset>
            </wp:positionH>
            <wp:positionV relativeFrom="paragraph">
              <wp:posOffset>53975</wp:posOffset>
            </wp:positionV>
            <wp:extent cx="1457325" cy="1518285"/>
            <wp:effectExtent l="0" t="0" r="0" b="0"/>
            <wp:wrapNone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69" t="0" r="9954" b="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REG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680;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синхронный щеточный генератор;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глушитель с повышенной производительностью;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звуковой сигнал о необходимости проведения технического обслуживания;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датчик уровня масла с автоматической остановкой дв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игателя;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разрешается установка внутри помещений (с соблюдением технических условий);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недорогая передвижная электростанция на колесах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4"/>
        <w:gridCol w:w="4466"/>
      </w:tblGrid>
      <w:tr>
        <w:trPr>
          <w:trHeight w:val="238" w:hRule="atLeast"/>
          <w:cantSplit w:val="false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4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E3 POWER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GG</w:t>
            </w:r>
            <w:r>
              <w:rPr>
                <w:b/>
              </w:rPr>
              <w:t>10000-Х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46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8,0кВт/8,5кВт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8,5кВт/9,5кВт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А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кг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785х625х795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4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46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REG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680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см3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20,0л.с./15,0 квт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25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л.</w:t>
            </w:r>
          </w:p>
        </w:tc>
      </w:tr>
      <w:tr>
        <w:trPr>
          <w:trHeight w:val="238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271" w:hRule="atLeast"/>
          <w:cantSplit w:val="false"/>
        </w:trPr>
        <w:tc>
          <w:tcPr>
            <w:tcW w:w="566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c3e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B13D-71E9-477E-90BD-DA4C3512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2012-05-02T12:53:00Z</cp:lastPrinted>
  <dcterms:modified xsi:type="dcterms:W3CDTF">2015-11-19T09:58:00Z</dcterms:modified>
  <cp:revision>47</cp:revision>
</cp:coreProperties>
</file>