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6.png" ContentType="image/png"/>
  <Override PartName="/word/media/image1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Бензиновый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260350</wp:posOffset>
            </wp:positionH>
            <wp:positionV relativeFrom="paragraph">
              <wp:posOffset>-93980</wp:posOffset>
            </wp:positionV>
            <wp:extent cx="1344295" cy="50863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SH</w:t>
      </w:r>
      <w:r>
        <w:rPr>
          <w:rFonts w:eastAsia="Times New Roman" w:cs="Calibri"/>
          <w:b/>
          <w:bCs/>
          <w:sz w:val="28"/>
          <w:szCs w:val="28"/>
          <w:lang w:eastAsia="ru-RU"/>
        </w:rPr>
        <w:t>5500 (4,4 кВт).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332740</wp:posOffset>
            </wp:positionH>
            <wp:positionV relativeFrom="paragraph">
              <wp:posOffset>-200660</wp:posOffset>
            </wp:positionV>
            <wp:extent cx="2137410" cy="15862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963" t="0" r="0" b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cs="Arial" w:ascii="Arial" w:hAnsi="Arial"/>
          <w:b/>
          <w:sz w:val="18"/>
          <w:szCs w:val="18"/>
        </w:rPr>
        <w:t>оригинальный двигатель HONDA GX390 с верхним расположением клапанов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топливо не ниже АИ-92;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современный синхронный генератор бесщёточного типа, что увеличивает срок эксплуатации без профилактического техобслуживания;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ручной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-20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простая и надежная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1"/>
        <w:gridCol w:w="4581"/>
      </w:tblGrid>
      <w:tr>
        <w:trPr>
          <w:trHeight w:val="335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Генератор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SH</w:t>
            </w:r>
            <w:r>
              <w:rPr>
                <w:b/>
              </w:rPr>
              <w:t>55</w:t>
            </w:r>
            <w:r>
              <w:rPr>
                <w:b/>
                <w:lang w:val="en-US"/>
              </w:rPr>
              <w:t>00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кВт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 кВт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кг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ahoma" w:ascii="Tahoma" w:hAnsi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680X510X510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581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HONDA GX390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см3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ahoma" w:ascii="Tahoma" w:hAnsi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13 л.с. /9,6 кВт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 /мин.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л.</w:t>
            </w:r>
          </w:p>
        </w:tc>
      </w:tr>
      <w:tr>
        <w:trPr>
          <w:trHeight w:val="319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за 1 час при максимальной нагрузке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л.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л.</w:t>
            </w:r>
          </w:p>
        </w:tc>
      </w:tr>
      <w:tr>
        <w:trPr>
          <w:trHeight w:val="335" w:hRule="atLeast"/>
          <w:cantSplit w:val="false"/>
        </w:trPr>
        <w:tc>
          <w:tcPr>
            <w:tcW w:w="54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5b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5.jpeg"/><Relationship Id="rId3" Type="http://schemas.openxmlformats.org/officeDocument/2006/relationships/image" Target="media/image16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7DEF-FD50-4BD9-8720-DD89F907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2012-04-28T10:00:00Z</cp:lastPrinted>
  <dcterms:modified xsi:type="dcterms:W3CDTF">2015-11-23T08:25:00Z</dcterms:modified>
  <cp:revision>40</cp:revision>
</cp:coreProperties>
</file>