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480" w:lineRule="auto"/>
        <w:jc w:val="right"/>
      </w:pPr>
      <w:r>
        <w:rPr>
          <w:rFonts w:ascii="Arial" w:cs="Arial" w:eastAsia="Times New Roman" w:hAnsi="Arial"/>
          <w:b/>
          <w:bCs/>
          <w:sz w:val="24"/>
          <w:szCs w:val="24"/>
          <w:lang w:eastAsia="ru-RU"/>
        </w:rPr>
        <w:t>Бензиновый генератор резервного электроснабжения  с воздушным охлаждением.</w:t>
      </w:r>
    </w:p>
    <w:p>
      <w:pPr>
        <w:pStyle w:val="style0"/>
        <w:spacing w:after="0" w:before="0" w:line="480" w:lineRule="auto"/>
        <w:jc w:val="right"/>
      </w:pP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  <w:t>Модель GG7200-А3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582420" cy="1499870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30630" cy="1344930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480" w:lineRule="auto"/>
        <w:jc w:val="right"/>
      </w:pP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</w:r>
    </w:p>
    <w:p>
      <w:pPr>
        <w:pStyle w:val="style0"/>
        <w:spacing w:after="0" w:before="0" w:line="480" w:lineRule="auto"/>
        <w:jc w:val="right"/>
      </w:pPr>
      <w:bookmarkStart w:id="0" w:name="_GoBack"/>
      <w:bookmarkStart w:id="1" w:name="_GoBack"/>
      <w:bookmarkEnd w:id="1"/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</w:r>
    </w:p>
    <w:p>
      <w:pPr>
        <w:pStyle w:val="style0"/>
        <w:spacing w:after="0" w:before="0" w:line="480" w:lineRule="auto"/>
        <w:jc w:val="right"/>
      </w:pP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</w:r>
    </w:p>
    <w:p>
      <w:pPr>
        <w:pStyle w:val="style0"/>
        <w:spacing w:after="0" w:before="0" w:line="360" w:lineRule="auto"/>
        <w:jc w:val="center"/>
      </w:pPr>
      <w:r>
        <w:rPr>
          <w:rFonts w:ascii="Arial" w:cs="Arial" w:eastAsia="Times New Roman" w:hAnsi="Arial"/>
          <w:b/>
          <w:bCs/>
          <w:sz w:val="40"/>
          <w:szCs w:val="40"/>
          <w:lang w:eastAsia="ru-RU"/>
        </w:rPr>
        <w:t>Цена 31000 руб.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hAnsi="Arial"/>
          <w:b/>
          <w:sz w:val="18"/>
          <w:szCs w:val="18"/>
        </w:rPr>
        <w:t>Увеличенный топливный бак!  10 часов автономной работы.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hAnsi="Arial"/>
          <w:b/>
          <w:sz w:val="18"/>
          <w:szCs w:val="18"/>
        </w:rPr>
        <w:t>Трехпозиционный счетчик моточасов(показывает: частоту, напряжение, часы наработки)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hAnsi="Arial"/>
          <w:b/>
          <w:sz w:val="18"/>
          <w:szCs w:val="18"/>
        </w:rPr>
        <w:t>Аккумулятор в комплекте(гелевый)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hAnsi="Arial"/>
          <w:b/>
          <w:sz w:val="18"/>
          <w:szCs w:val="18"/>
        </w:rPr>
        <w:t>Транспортировочный комплект(колёса, ручки)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топливо не ниже АИ-92;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синхронный щеточный генератор;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электрический старт и ручной старт;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hAnsi="Arial"/>
          <w:b/>
          <w:sz w:val="18"/>
          <w:szCs w:val="18"/>
        </w:rPr>
        <w:t>глушитель с повышенной производительностью;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температурный режим эксплуатации от -20 до +40 градусов;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style0"/>
        <w:numPr>
          <w:ilvl w:val="0"/>
          <w:numId w:val="2"/>
        </w:numPr>
        <w:spacing w:after="28" w:before="28"/>
      </w:pPr>
      <w:r>
        <w:rPr>
          <w:rFonts w:ascii="Arial" w:cs="Arial" w:eastAsia="Times New Roman" w:hAnsi="Arial"/>
          <w:b/>
          <w:sz w:val="18"/>
          <w:szCs w:val="18"/>
          <w:lang w:eastAsia="ru-RU"/>
        </w:rPr>
        <w:t>недорогая электростанция для использования в загородных домах, стройплощадках и других объектах в качестве резервного источника питания.</w:t>
      </w:r>
    </w:p>
    <w:tbl>
      <w:tblPr>
        <w:jc w:val="left"/>
        <w:tblBorders>
          <w:top w:color="00000A" w:space="0" w:sz="4" w:val="single"/>
          <w:bottom w:color="00000A" w:space="0" w:sz="4" w:val="single"/>
        </w:tblBorders>
        <w:tblInd w:type="dxa" w:w="-108"/>
      </w:tblPr>
      <w:tblGrid>
        <w:gridCol w:w="5669"/>
        <w:gridCol w:w="4216"/>
      </w:tblGrid>
      <w:tr>
        <w:trPr>
          <w:trHeight w:hRule="atLeast" w:val="314"/>
          <w:cantSplit w:val="false"/>
        </w:trPr>
        <w:tc>
          <w:tcPr>
            <w:tcW w:type="dxa" w:w="5669"/>
            <w:tcBorders>
              <w:top w:color="00000A" w:space="0" w:sz="4" w:val="single"/>
              <w:bottom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Генератор</w:t>
            </w:r>
          </w:p>
        </w:tc>
        <w:tc>
          <w:tcPr>
            <w:tcW w:type="dxa" w:w="4216"/>
            <w:tcBorders>
              <w:top w:color="00000A" w:space="0" w:sz="4" w:val="single"/>
              <w:bottom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lang w:val="en-US"/>
              </w:rPr>
              <w:t>GG</w:t>
            </w:r>
            <w:r>
              <w:rPr>
                <w:b/>
              </w:rPr>
              <w:t>72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-А3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type="dxa" w:w="4216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6,0 кВа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,5кВа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380 В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12В(8,3А)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93 кг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Габаритные размеры, ДхШхВ мм</w:t>
            </w:r>
          </w:p>
        </w:tc>
        <w:tc>
          <w:tcPr>
            <w:tcW w:type="dxa" w:w="4216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725х550х625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>
              <w:top w:color="00000A" w:space="0" w:sz="4" w:val="single"/>
              <w:bottom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Двигатель</w:t>
            </w:r>
          </w:p>
        </w:tc>
        <w:tc>
          <w:tcPr>
            <w:tcW w:type="dxa" w:w="4216"/>
            <w:tcBorders>
              <w:top w:color="00000A" w:space="0" w:sz="4" w:val="single"/>
              <w:bottom w:color="00000A" w:space="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type="dxa" w:w="4216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Times New Roman" w:hAnsi="Arial"/>
                <w:sz w:val="20"/>
                <w:szCs w:val="20"/>
                <w:lang w:eastAsia="ru-RU" w:val="en-US"/>
              </w:rPr>
              <w:t>FH420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lang w:val="en-US"/>
              </w:rPr>
              <w:t>420</w:t>
            </w:r>
            <w:r>
              <w:rPr>
                <w:sz w:val="20"/>
                <w:szCs w:val="20"/>
              </w:rPr>
              <w:t xml:space="preserve"> см3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л.с./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квт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1,0 л.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 xml:space="preserve">Потребление топлива 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2,4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28 л</w:t>
            </w:r>
          </w:p>
        </w:tc>
      </w:tr>
      <w:tr>
        <w:trPr>
          <w:trHeight w:hRule="atLeast" w:val="204"/>
          <w:cantSplit w:val="false"/>
        </w:trPr>
        <w:tc>
          <w:tcPr>
            <w:tcW w:type="dxa" w:w="56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type="dxa" w:w="4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lang w:val="en-US"/>
              </w:rPr>
              <w:t>≤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80"/>
    <w:family w:val="auto"/>
    <w:pitch w:val="default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86" w:val="num"/>
        </w:tabs>
        <w:ind w:hanging="360" w:left="786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222" w:val="num"/>
        </w:tabs>
        <w:ind w:hanging="360" w:left="1222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1942" w:val="num"/>
        </w:tabs>
        <w:ind w:hanging="360" w:left="1942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662" w:val="num"/>
        </w:tabs>
        <w:ind w:hanging="360" w:left="2662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382" w:val="num"/>
        </w:tabs>
        <w:ind w:hanging="360" w:left="3382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102" w:val="num"/>
        </w:tabs>
        <w:ind w:hanging="360" w:left="4102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4822" w:val="num"/>
        </w:tabs>
        <w:ind w:hanging="360" w:left="4822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542" w:val="num"/>
        </w:tabs>
        <w:ind w:hanging="360" w:left="5542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262" w:val="num"/>
        </w:tabs>
        <w:ind w:hanging="360" w:left="6262"/>
      </w:pPr>
      <w:rPr>
        <w:rFonts w:ascii="Wingdings" w:cs="Wingdings" w:hAnsi="Wingdings" w:hint="default"/>
        <w:sz w:val="20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ejaVu Sans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2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8" w:type="character">
    <w:name w:val="Текст концевой сноски Знак"/>
    <w:basedOn w:val="style15"/>
    <w:next w:val="style18"/>
    <w:rPr>
      <w:sz w:val="20"/>
      <w:szCs w:val="20"/>
    </w:rPr>
  </w:style>
  <w:style w:styleId="style19" w:type="character">
    <w:name w:val="endnote reference"/>
    <w:basedOn w:val="style15"/>
    <w:next w:val="style19"/>
    <w:rPr>
      <w:vertAlign w:val="superscript"/>
    </w:rPr>
  </w:style>
  <w:style w:styleId="style20" w:type="character">
    <w:name w:val="ListLabel 1"/>
    <w:next w:val="style20"/>
    <w:rPr>
      <w:sz w:val="20"/>
    </w:rPr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Liberation Sans" w:cs="Lohit Devanagari" w:eastAsia="DejaVu Sans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Devanagar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Devanagari"/>
    </w:rPr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  <w:style w:styleId="style28" w:type="paragraph">
    <w:name w:val="endnote text"/>
    <w:basedOn w:val="style0"/>
    <w:next w:val="style28"/>
    <w:pPr>
      <w:spacing w:after="0" w:before="0" w:line="100" w:lineRule="atLeast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2012-04-27T08:55:00.00Z</dcterms:created>
  <dc:creator>Anton</dc:creator>
  <cp:lastModifiedBy>pavel</cp:lastModifiedBy>
  <cp:lastPrinted>2012-06-27T13:54:00.00Z</cp:lastPrinted>
  <dcterms:modified xsi:type="dcterms:W3CDTF">2013-11-29T12:19:00.00Z</dcterms:modified>
  <cp:revision>42</cp:revision>
</cp:coreProperties>
</file>